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60" w:rsidRPr="002E520E" w:rsidRDefault="00A115EA">
      <w:pPr>
        <w:jc w:val="center"/>
        <w:rPr>
          <w:rFonts w:ascii="方正小标宋简体" w:eastAsia="方正小标宋简体" w:hAnsi="方正兰亭超细黑简体" w:cs="方正兰亭超细黑简体" w:hint="eastAsia"/>
          <w:sz w:val="36"/>
          <w:szCs w:val="44"/>
        </w:rPr>
      </w:pPr>
      <w:r w:rsidRPr="002E520E">
        <w:rPr>
          <w:rFonts w:ascii="方正小标宋简体" w:eastAsia="方正小标宋简体" w:hAnsi="方正兰亭超细黑简体" w:cs="方正兰亭超细黑简体" w:hint="eastAsia"/>
          <w:sz w:val="36"/>
          <w:szCs w:val="44"/>
        </w:rPr>
        <w:t>关于举办</w:t>
      </w:r>
      <w:r w:rsidRPr="002E520E">
        <w:rPr>
          <w:rFonts w:ascii="方正小标宋简体" w:eastAsia="方正小标宋简体" w:hAnsi="方正兰亭超细黑简体" w:cs="方正兰亭超细黑简体" w:hint="eastAsia"/>
          <w:sz w:val="36"/>
          <w:szCs w:val="44"/>
        </w:rPr>
        <w:t>第二届</w:t>
      </w:r>
      <w:r w:rsidRPr="002E520E">
        <w:rPr>
          <w:rFonts w:ascii="方正小标宋简体" w:eastAsia="方正小标宋简体" w:hAnsi="方正兰亭超细黑简体" w:cs="方正兰亭超细黑简体" w:hint="eastAsia"/>
          <w:sz w:val="36"/>
          <w:szCs w:val="44"/>
        </w:rPr>
        <w:t>南京农业大学</w:t>
      </w:r>
    </w:p>
    <w:p w:rsidR="00BB6E60" w:rsidRPr="002E520E" w:rsidRDefault="00A115EA">
      <w:pPr>
        <w:jc w:val="center"/>
        <w:rPr>
          <w:rFonts w:ascii="方正小标宋简体" w:eastAsia="方正小标宋简体" w:hAnsi="新宋体" w:hint="eastAsia"/>
          <w:sz w:val="36"/>
          <w:szCs w:val="44"/>
        </w:rPr>
      </w:pPr>
      <w:r w:rsidRPr="002E520E">
        <w:rPr>
          <w:rFonts w:ascii="方正小标宋简体" w:eastAsia="方正小标宋简体" w:hAnsi="方正兰亭超细黑简体" w:cs="方正兰亭超细黑简体" w:hint="eastAsia"/>
          <w:sz w:val="36"/>
          <w:szCs w:val="44"/>
        </w:rPr>
        <w:t>校园优化创</w:t>
      </w:r>
      <w:r w:rsidRPr="002E520E">
        <w:rPr>
          <w:rFonts w:ascii="方正小标宋简体" w:eastAsia="方正小标宋简体" w:hAnsi="方正兰亭超细黑简体" w:cs="方正兰亭超细黑简体" w:hint="eastAsia"/>
          <w:sz w:val="36"/>
          <w:szCs w:val="44"/>
        </w:rPr>
        <w:t>意</w:t>
      </w:r>
      <w:proofErr w:type="gramStart"/>
      <w:r w:rsidRPr="002E520E">
        <w:rPr>
          <w:rFonts w:ascii="方正小标宋简体" w:eastAsia="方正小标宋简体" w:hAnsi="方正兰亭超细黑简体" w:cs="方正兰亭超细黑简体" w:hint="eastAsia"/>
          <w:sz w:val="36"/>
          <w:szCs w:val="44"/>
        </w:rPr>
        <w:t>实践赛</w:t>
      </w:r>
      <w:proofErr w:type="gramEnd"/>
      <w:r w:rsidRPr="002E520E">
        <w:rPr>
          <w:rFonts w:ascii="方正小标宋简体" w:eastAsia="方正小标宋简体" w:hAnsi="方正兰亭超细黑简体" w:cs="方正兰亭超细黑简体" w:hint="eastAsia"/>
          <w:sz w:val="36"/>
          <w:szCs w:val="44"/>
        </w:rPr>
        <w:t>的通知</w:t>
      </w:r>
    </w:p>
    <w:p w:rsidR="00BB6E60" w:rsidRDefault="00A115E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各学院</w:t>
      </w:r>
      <w:r>
        <w:rPr>
          <w:rFonts w:ascii="仿宋" w:eastAsia="仿宋" w:hAnsi="仿宋" w:hint="eastAsia"/>
          <w:sz w:val="28"/>
          <w:szCs w:val="28"/>
        </w:rPr>
        <w:t>科协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BB6E60" w:rsidRDefault="00A115EA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为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进一步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挖掘我校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学生的创新潜力，</w:t>
      </w:r>
      <w:r>
        <w:rPr>
          <w:rFonts w:ascii="仿宋" w:eastAsia="仿宋" w:hAnsi="仿宋" w:cs="仿宋" w:hint="eastAsia"/>
          <w:sz w:val="28"/>
          <w:szCs w:val="28"/>
        </w:rPr>
        <w:t>积极营造良好</w:t>
      </w:r>
      <w:r>
        <w:rPr>
          <w:rFonts w:ascii="仿宋" w:eastAsia="仿宋" w:hAnsi="仿宋" w:cs="仿宋" w:hint="eastAsia"/>
          <w:sz w:val="28"/>
          <w:szCs w:val="28"/>
        </w:rPr>
        <w:t>的</w:t>
      </w:r>
      <w:r>
        <w:rPr>
          <w:rFonts w:ascii="仿宋" w:eastAsia="仿宋" w:hAnsi="仿宋" w:cs="仿宋" w:hint="eastAsia"/>
          <w:sz w:val="28"/>
          <w:szCs w:val="28"/>
        </w:rPr>
        <w:t>创新环境和氛围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引导在校学生学以致用并关注学校发展，经研究决定，在全体学生中开展第二届南京农业大学校园优化创意实践赛。现将有关事项通知如下：</w:t>
      </w:r>
    </w:p>
    <w:p w:rsidR="00BB6E60" w:rsidRDefault="00A115EA" w:rsidP="00E973A3">
      <w:pPr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</w:t>
      </w:r>
      <w:r>
        <w:rPr>
          <w:rFonts w:ascii="黑体" w:eastAsia="黑体" w:hAnsi="黑体" w:cs="黑体" w:hint="eastAsia"/>
          <w:sz w:val="28"/>
          <w:szCs w:val="28"/>
        </w:rPr>
        <w:t>活动主题</w:t>
      </w:r>
    </w:p>
    <w:p w:rsidR="00BB6E60" w:rsidRDefault="00A115EA" w:rsidP="00E973A3">
      <w:pPr>
        <w:pStyle w:val="1"/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创</w:t>
      </w:r>
      <w:r>
        <w:rPr>
          <w:rFonts w:ascii="仿宋" w:eastAsia="仿宋" w:hAnsi="仿宋" w:hint="eastAsia"/>
          <w:sz w:val="28"/>
          <w:szCs w:val="28"/>
        </w:rPr>
        <w:t>意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实践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校园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优化</w:t>
      </w:r>
    </w:p>
    <w:p w:rsidR="00BB6E60" w:rsidRDefault="00A115EA">
      <w:pPr>
        <w:pStyle w:val="1"/>
        <w:ind w:firstLineChars="0" w:firstLine="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</w:t>
      </w:r>
      <w:r>
        <w:rPr>
          <w:rFonts w:ascii="黑体" w:eastAsia="黑体" w:hAnsi="黑体" w:hint="eastAsia"/>
          <w:sz w:val="28"/>
          <w:szCs w:val="28"/>
        </w:rPr>
        <w:t>二、</w:t>
      </w:r>
      <w:r>
        <w:rPr>
          <w:rFonts w:ascii="黑体" w:eastAsia="黑体" w:hAnsi="黑体" w:hint="eastAsia"/>
          <w:sz w:val="28"/>
          <w:szCs w:val="28"/>
        </w:rPr>
        <w:t>参加对象</w:t>
      </w:r>
    </w:p>
    <w:p w:rsidR="00BB6E60" w:rsidRDefault="00A115E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学校全日制本科生、研究生</w:t>
      </w:r>
    </w:p>
    <w:p w:rsidR="00BB6E60" w:rsidRDefault="00A115EA">
      <w:pPr>
        <w:pStyle w:val="1"/>
        <w:ind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</w:t>
      </w:r>
      <w:r w:rsidR="00E973A3">
        <w:rPr>
          <w:rFonts w:ascii="黑体" w:eastAsia="黑体" w:hAnsi="黑体" w:hint="eastAsia"/>
          <w:sz w:val="28"/>
          <w:szCs w:val="28"/>
        </w:rPr>
        <w:t>组织</w:t>
      </w:r>
      <w:r>
        <w:rPr>
          <w:rFonts w:ascii="黑体" w:eastAsia="黑体" w:hAnsi="黑体" w:hint="eastAsia"/>
          <w:sz w:val="28"/>
          <w:szCs w:val="28"/>
        </w:rPr>
        <w:t>单位</w:t>
      </w:r>
    </w:p>
    <w:p w:rsidR="00BB6E60" w:rsidRDefault="00A115EA">
      <w:pPr>
        <w:pStyle w:val="1"/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主办：共青团南京农业大学委员会</w:t>
      </w:r>
      <w:r>
        <w:rPr>
          <w:rFonts w:ascii="仿宋" w:eastAsia="仿宋" w:hAnsi="仿宋" w:hint="eastAsia"/>
          <w:sz w:val="28"/>
          <w:szCs w:val="28"/>
        </w:rPr>
        <w:t>、教务处</w:t>
      </w:r>
    </w:p>
    <w:p w:rsidR="00BB6E60" w:rsidRDefault="00A115EA">
      <w:pPr>
        <w:pStyle w:val="1"/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承办：南京农业大学大学生科学技术协会</w:t>
      </w:r>
    </w:p>
    <w:p w:rsidR="00BB6E60" w:rsidRDefault="00A115EA">
      <w:pPr>
        <w:pStyle w:val="1"/>
        <w:ind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>
        <w:rPr>
          <w:rFonts w:ascii="黑体" w:eastAsia="黑体" w:hAnsi="黑体" w:hint="eastAsia"/>
          <w:sz w:val="28"/>
          <w:szCs w:val="28"/>
        </w:rPr>
        <w:t>报名方式</w:t>
      </w:r>
    </w:p>
    <w:p w:rsidR="00BB6E60" w:rsidRDefault="00A115E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</w:t>
      </w:r>
      <w:proofErr w:type="gramStart"/>
      <w:r>
        <w:rPr>
          <w:rFonts w:ascii="仿宋" w:eastAsia="仿宋" w:hAnsi="仿宋" w:hint="eastAsia"/>
          <w:sz w:val="28"/>
          <w:szCs w:val="28"/>
        </w:rPr>
        <w:t>微信报名</w:t>
      </w:r>
      <w:proofErr w:type="gramEnd"/>
      <w:r>
        <w:rPr>
          <w:rFonts w:ascii="仿宋" w:eastAsia="仿宋" w:hAnsi="仿宋" w:hint="eastAsia"/>
          <w:sz w:val="28"/>
          <w:szCs w:val="28"/>
        </w:rPr>
        <w:t>：关注南农校科协微信号：</w:t>
      </w:r>
      <w:proofErr w:type="spellStart"/>
      <w:r>
        <w:rPr>
          <w:rFonts w:ascii="仿宋" w:eastAsia="仿宋" w:hAnsi="仿宋" w:hint="eastAsia"/>
          <w:sz w:val="28"/>
          <w:szCs w:val="28"/>
        </w:rPr>
        <w:t>njauxkx</w:t>
      </w:r>
      <w:proofErr w:type="spellEnd"/>
      <w:r>
        <w:rPr>
          <w:rFonts w:ascii="仿宋" w:eastAsia="仿宋" w:hAnsi="仿宋" w:hint="eastAsia"/>
          <w:sz w:val="28"/>
          <w:szCs w:val="28"/>
        </w:rPr>
        <w:t>，进入公众号</w:t>
      </w:r>
      <w:r>
        <w:rPr>
          <w:rFonts w:ascii="仿宋" w:eastAsia="仿宋" w:hAnsi="仿宋" w:hint="eastAsia"/>
          <w:sz w:val="28"/>
          <w:szCs w:val="28"/>
        </w:rPr>
        <w:t>，在竞赛介绍推送后点击“阅读全文”</w:t>
      </w:r>
      <w:r>
        <w:rPr>
          <w:rFonts w:ascii="仿宋" w:eastAsia="仿宋" w:hAnsi="仿宋" w:hint="eastAsia"/>
          <w:sz w:val="28"/>
          <w:szCs w:val="28"/>
        </w:rPr>
        <w:t>下载报名表，于</w:t>
      </w: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日之前</w:t>
      </w:r>
      <w:proofErr w:type="gramStart"/>
      <w:r>
        <w:rPr>
          <w:rFonts w:ascii="仿宋" w:eastAsia="仿宋" w:hAnsi="仿宋" w:hint="eastAsia"/>
          <w:sz w:val="28"/>
          <w:szCs w:val="28"/>
        </w:rPr>
        <w:t>发送至校科协</w:t>
      </w:r>
      <w:proofErr w:type="gramEnd"/>
      <w:r>
        <w:rPr>
          <w:rFonts w:ascii="仿宋" w:eastAsia="仿宋" w:hAnsi="仿宋" w:hint="eastAsia"/>
          <w:sz w:val="28"/>
          <w:szCs w:val="28"/>
        </w:rPr>
        <w:t>邮箱</w:t>
      </w:r>
      <w:r>
        <w:rPr>
          <w:rFonts w:ascii="仿宋" w:eastAsia="仿宋" w:hAnsi="仿宋" w:hint="eastAsia"/>
          <w:sz w:val="28"/>
          <w:szCs w:val="28"/>
        </w:rPr>
        <w:t>xkxnjau@126.com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BB6E60" w:rsidRDefault="00A115EA">
      <w:pPr>
        <w:tabs>
          <w:tab w:val="left" w:pos="709"/>
          <w:tab w:val="left" w:pos="851"/>
        </w:tabs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、现场报名：</w:t>
      </w: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——</w:t>
      </w: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日在玉兰</w:t>
      </w:r>
      <w:proofErr w:type="gramStart"/>
      <w:r>
        <w:rPr>
          <w:rFonts w:ascii="仿宋" w:eastAsia="仿宋" w:hAnsi="仿宋" w:hint="eastAsia"/>
          <w:sz w:val="28"/>
          <w:szCs w:val="28"/>
        </w:rPr>
        <w:t>路宣传</w:t>
      </w:r>
      <w:proofErr w:type="gramEnd"/>
      <w:r>
        <w:rPr>
          <w:rFonts w:ascii="仿宋" w:eastAsia="仿宋" w:hAnsi="仿宋" w:hint="eastAsia"/>
          <w:sz w:val="28"/>
          <w:szCs w:val="28"/>
        </w:rPr>
        <w:t>摊位领取</w:t>
      </w:r>
    </w:p>
    <w:p w:rsidR="00BB6E60" w:rsidRDefault="00A115E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报名表，于</w:t>
      </w: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日晚</w:t>
      </w: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00</w:t>
      </w:r>
      <w:r>
        <w:rPr>
          <w:rFonts w:ascii="仿宋" w:eastAsia="仿宋" w:hAnsi="仿宋" w:hint="eastAsia"/>
          <w:sz w:val="28"/>
          <w:szCs w:val="28"/>
        </w:rPr>
        <w:t>之前将报名表交至科协办公室</w:t>
      </w:r>
      <w:r>
        <w:rPr>
          <w:rFonts w:ascii="仿宋" w:eastAsia="仿宋" w:hAnsi="仿宋" w:hint="eastAsia"/>
          <w:sz w:val="28"/>
          <w:szCs w:val="28"/>
        </w:rPr>
        <w:t>（南苑二食堂三楼）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BB6E60" w:rsidRDefault="00A115EA">
      <w:pPr>
        <w:pStyle w:val="1"/>
        <w:ind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</w:t>
      </w:r>
      <w:r>
        <w:rPr>
          <w:rFonts w:ascii="黑体" w:eastAsia="黑体" w:hAnsi="黑体" w:hint="eastAsia"/>
          <w:sz w:val="28"/>
          <w:szCs w:val="28"/>
        </w:rPr>
        <w:t>作品要求</w:t>
      </w:r>
    </w:p>
    <w:p w:rsidR="00BB6E60" w:rsidRDefault="00A115E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本次大赛采取开放的命题形式，对解决的问题、成果的形式、涉及的学科不设限制，与校园优化创新相关即可。参赛项目既可为具体的科技发明、艺术设计，也可以是建议性论文报告。要求对现有校园状况</w:t>
      </w:r>
      <w:r>
        <w:rPr>
          <w:rFonts w:ascii="仿宋" w:eastAsia="仿宋" w:hAnsi="仿宋" w:hint="eastAsia"/>
          <w:sz w:val="28"/>
          <w:szCs w:val="28"/>
        </w:rPr>
        <w:t>的改进具有建设性价值和操作意义。示例选题如下</w:t>
      </w:r>
      <w:r>
        <w:rPr>
          <w:rFonts w:ascii="仿宋" w:eastAsia="仿宋" w:hAnsi="仿宋" w:hint="eastAsia"/>
          <w:sz w:val="28"/>
          <w:szCs w:val="28"/>
        </w:rPr>
        <w:t>（不限于示例选题）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BB6E60" w:rsidRDefault="00A115EA">
      <w:pPr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、浴室废水余热利用系统</w:t>
      </w:r>
      <w:r>
        <w:rPr>
          <w:rFonts w:ascii="仿宋" w:eastAsia="仿宋" w:hAnsi="仿宋" w:hint="eastAsia"/>
          <w:sz w:val="28"/>
          <w:szCs w:val="28"/>
        </w:rPr>
        <w:tab/>
      </w:r>
    </w:p>
    <w:p w:rsidR="00BB6E60" w:rsidRDefault="00A115EA">
      <w:pPr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、校园快递收发综合管理平台开发</w:t>
      </w:r>
    </w:p>
    <w:p w:rsidR="00BB6E60" w:rsidRDefault="00A115EA">
      <w:pPr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校内二</w:t>
      </w:r>
      <w:proofErr w:type="gramStart"/>
      <w:r>
        <w:rPr>
          <w:rFonts w:ascii="仿宋" w:eastAsia="仿宋" w:hAnsi="仿宋" w:hint="eastAsia"/>
          <w:sz w:val="28"/>
          <w:szCs w:val="28"/>
        </w:rPr>
        <w:t>维码宣传</w:t>
      </w:r>
      <w:proofErr w:type="gramEnd"/>
      <w:r>
        <w:rPr>
          <w:rFonts w:ascii="仿宋" w:eastAsia="仿宋" w:hAnsi="仿宋" w:hint="eastAsia"/>
          <w:sz w:val="28"/>
          <w:szCs w:val="28"/>
        </w:rPr>
        <w:t>服务系统</w:t>
      </w:r>
    </w:p>
    <w:p w:rsidR="00BB6E60" w:rsidRDefault="00A115EA">
      <w:pPr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宿舍床位优化的功能性优化改造</w:t>
      </w:r>
    </w:p>
    <w:p w:rsidR="00BB6E60" w:rsidRDefault="00A115EA">
      <w:pPr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、学生活动信息传播途径及效果调查统计报告</w:t>
      </w:r>
    </w:p>
    <w:p w:rsidR="00BB6E60" w:rsidRDefault="00A115EA">
      <w:pPr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、校园讲座资源现状调查、研究及分析</w:t>
      </w:r>
    </w:p>
    <w:p w:rsidR="00BB6E60" w:rsidRDefault="00A115EA">
      <w:pPr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、校园网使用情况调查</w:t>
      </w:r>
    </w:p>
    <w:p w:rsidR="00BB6E60" w:rsidRDefault="00A115EA">
      <w:pPr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、校园动植物保护方式设计</w:t>
      </w:r>
    </w:p>
    <w:p w:rsidR="00BB6E60" w:rsidRDefault="00A115EA">
      <w:pPr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学校池塘的治理优化办法</w:t>
      </w:r>
    </w:p>
    <w:p w:rsidR="00BB6E60" w:rsidRDefault="00A115EA">
      <w:pPr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、学生宿舍意见与建议统一管理平台</w:t>
      </w:r>
    </w:p>
    <w:p w:rsidR="00BB6E60" w:rsidRDefault="00A115EA">
      <w:pPr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、校园兼职统一管理系统开发</w:t>
      </w:r>
    </w:p>
    <w:p w:rsidR="00BB6E60" w:rsidRDefault="00A115EA">
      <w:pPr>
        <w:pStyle w:val="1"/>
        <w:ind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</w:t>
      </w:r>
      <w:r>
        <w:rPr>
          <w:rFonts w:ascii="黑体" w:eastAsia="黑体" w:hAnsi="黑体" w:hint="eastAsia"/>
          <w:sz w:val="28"/>
          <w:szCs w:val="28"/>
        </w:rPr>
        <w:t>活动流程</w:t>
      </w:r>
    </w:p>
    <w:p w:rsidR="00BB6E60" w:rsidRDefault="00A115EA">
      <w:pPr>
        <w:pStyle w:val="1"/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、初期选题确定：</w:t>
      </w: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29</w:t>
      </w:r>
      <w:r>
        <w:rPr>
          <w:rFonts w:ascii="仿宋" w:eastAsia="仿宋" w:hAnsi="仿宋" w:hint="eastAsia"/>
          <w:sz w:val="28"/>
          <w:szCs w:val="28"/>
        </w:rPr>
        <w:t>日正式开始项目报名，</w:t>
      </w: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日前</w:t>
      </w:r>
    </w:p>
    <w:p w:rsidR="00BB6E60" w:rsidRDefault="00A115E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确定课题并填写报名表。</w:t>
      </w:r>
    </w:p>
    <w:p w:rsidR="00BB6E60" w:rsidRDefault="00A115E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19</w:t>
      </w:r>
      <w:r>
        <w:rPr>
          <w:rFonts w:ascii="仿宋" w:eastAsia="仿宋" w:hAnsi="仿宋" w:hint="eastAsia"/>
          <w:sz w:val="28"/>
          <w:szCs w:val="28"/>
        </w:rPr>
        <w:t>日公布项目</w:t>
      </w:r>
      <w:r>
        <w:rPr>
          <w:rFonts w:ascii="仿宋" w:eastAsia="仿宋" w:hAnsi="仿宋" w:hint="eastAsia"/>
          <w:sz w:val="28"/>
          <w:szCs w:val="28"/>
        </w:rPr>
        <w:t>初审</w:t>
      </w:r>
      <w:r>
        <w:rPr>
          <w:rFonts w:ascii="仿宋" w:eastAsia="仿宋" w:hAnsi="仿宋" w:hint="eastAsia"/>
          <w:sz w:val="28"/>
          <w:szCs w:val="28"/>
        </w:rPr>
        <w:t>资格结果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BB6E60" w:rsidRDefault="00A115E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26</w:t>
      </w:r>
      <w:r>
        <w:rPr>
          <w:rFonts w:ascii="仿宋" w:eastAsia="仿宋" w:hAnsi="仿宋" w:hint="eastAsia"/>
          <w:sz w:val="28"/>
          <w:szCs w:val="28"/>
        </w:rPr>
        <w:t>日公布中期评比的结果。</w:t>
      </w:r>
      <w:r>
        <w:rPr>
          <w:rFonts w:ascii="仿宋" w:eastAsia="仿宋" w:hAnsi="仿宋" w:hint="eastAsia"/>
          <w:sz w:val="28"/>
          <w:szCs w:val="28"/>
        </w:rPr>
        <w:t>获得资格的参赛个人</w:t>
      </w:r>
      <w:r>
        <w:rPr>
          <w:rFonts w:ascii="仿宋" w:eastAsia="仿宋" w:hAnsi="仿宋" w:hint="eastAsia"/>
          <w:sz w:val="28"/>
          <w:szCs w:val="28"/>
        </w:rPr>
        <w:t>或</w:t>
      </w:r>
      <w:r>
        <w:rPr>
          <w:rFonts w:ascii="仿宋" w:eastAsia="仿宋" w:hAnsi="仿宋" w:hint="eastAsia"/>
          <w:sz w:val="28"/>
          <w:szCs w:val="28"/>
        </w:rPr>
        <w:t>小组进入南农校科协</w:t>
      </w:r>
      <w:proofErr w:type="gramStart"/>
      <w:r>
        <w:rPr>
          <w:rFonts w:ascii="仿宋" w:eastAsia="仿宋" w:hAnsi="仿宋" w:hint="eastAsia"/>
          <w:sz w:val="28"/>
          <w:szCs w:val="28"/>
        </w:rPr>
        <w:t>微信公众号</w:t>
      </w:r>
      <w:proofErr w:type="spellStart"/>
      <w:proofErr w:type="gramEnd"/>
      <w:r>
        <w:rPr>
          <w:rFonts w:ascii="仿宋" w:eastAsia="仿宋" w:hAnsi="仿宋" w:hint="eastAsia"/>
          <w:sz w:val="28"/>
          <w:szCs w:val="28"/>
        </w:rPr>
        <w:t>njauxkx</w:t>
      </w:r>
      <w:proofErr w:type="spellEnd"/>
      <w:r>
        <w:rPr>
          <w:rFonts w:ascii="仿宋" w:eastAsia="仿宋" w:hAnsi="仿宋" w:hint="eastAsia"/>
          <w:sz w:val="28"/>
          <w:szCs w:val="28"/>
        </w:rPr>
        <w:t>下载论文模板</w:t>
      </w:r>
      <w:r>
        <w:rPr>
          <w:rFonts w:ascii="仿宋" w:eastAsia="仿宋" w:hAnsi="仿宋" w:hint="eastAsia"/>
          <w:sz w:val="28"/>
          <w:szCs w:val="28"/>
        </w:rPr>
        <w:t>，并将</w:t>
      </w:r>
      <w:r>
        <w:rPr>
          <w:rFonts w:ascii="仿宋" w:eastAsia="仿宋" w:hAnsi="仿宋" w:hint="eastAsia"/>
          <w:sz w:val="28"/>
          <w:szCs w:val="28"/>
        </w:rPr>
        <w:t>论文纸质</w:t>
      </w:r>
      <w:r>
        <w:rPr>
          <w:rFonts w:ascii="仿宋" w:eastAsia="仿宋" w:hAnsi="仿宋" w:hint="eastAsia"/>
          <w:sz w:val="28"/>
          <w:szCs w:val="28"/>
        </w:rPr>
        <w:lastRenderedPageBreak/>
        <w:t>稿</w:t>
      </w:r>
      <w:r>
        <w:rPr>
          <w:rFonts w:ascii="仿宋" w:eastAsia="仿宋" w:hAnsi="仿宋" w:hint="eastAsia"/>
          <w:sz w:val="28"/>
          <w:szCs w:val="28"/>
        </w:rPr>
        <w:t>和决赛答辩所需的</w:t>
      </w:r>
      <w:r>
        <w:rPr>
          <w:rFonts w:ascii="仿宋" w:eastAsia="仿宋" w:hAnsi="仿宋" w:hint="eastAsia"/>
          <w:sz w:val="28"/>
          <w:szCs w:val="28"/>
        </w:rPr>
        <w:t>PPT</w:t>
      </w:r>
      <w:r>
        <w:rPr>
          <w:rFonts w:ascii="仿宋" w:eastAsia="仿宋" w:hAnsi="仿宋" w:hint="eastAsia"/>
          <w:sz w:val="28"/>
          <w:szCs w:val="28"/>
        </w:rPr>
        <w:t>于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30</w:t>
      </w:r>
      <w:r>
        <w:rPr>
          <w:rFonts w:ascii="仿宋" w:eastAsia="仿宋" w:hAnsi="仿宋" w:hint="eastAsia"/>
          <w:sz w:val="28"/>
          <w:szCs w:val="28"/>
        </w:rPr>
        <w:t>日前交至科协办公室</w:t>
      </w:r>
      <w:r>
        <w:rPr>
          <w:rFonts w:ascii="仿宋" w:eastAsia="仿宋" w:hAnsi="仿宋" w:hint="eastAsia"/>
          <w:sz w:val="28"/>
          <w:szCs w:val="28"/>
        </w:rPr>
        <w:t>（南苑二食堂三楼）</w:t>
      </w:r>
      <w:r>
        <w:rPr>
          <w:rFonts w:ascii="仿宋" w:eastAsia="仿宋" w:hAnsi="仿宋" w:hint="eastAsia"/>
          <w:sz w:val="28"/>
          <w:szCs w:val="28"/>
        </w:rPr>
        <w:t>值班席，电子稿发送至科协邮箱。</w:t>
      </w:r>
    </w:p>
    <w:p w:rsidR="00BB6E60" w:rsidRDefault="00A115E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、决赛答辩：</w:t>
      </w:r>
      <w:r>
        <w:rPr>
          <w:rFonts w:ascii="仿宋" w:eastAsia="仿宋" w:hAnsi="仿宋" w:hint="eastAsia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举行决赛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，进入决赛的个人或小</w:t>
      </w:r>
    </w:p>
    <w:p w:rsidR="00BB6E60" w:rsidRDefault="00A115E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组</w:t>
      </w:r>
      <w:r>
        <w:rPr>
          <w:rFonts w:ascii="仿宋" w:eastAsia="仿宋" w:hAnsi="仿宋" w:hint="eastAsia"/>
          <w:sz w:val="28"/>
          <w:szCs w:val="28"/>
        </w:rPr>
        <w:t>通过</w:t>
      </w:r>
      <w:r>
        <w:rPr>
          <w:rFonts w:ascii="仿宋" w:eastAsia="仿宋" w:hAnsi="仿宋" w:hint="eastAsia"/>
          <w:sz w:val="28"/>
          <w:szCs w:val="28"/>
        </w:rPr>
        <w:t>PPT</w:t>
      </w:r>
      <w:r>
        <w:rPr>
          <w:rFonts w:ascii="仿宋" w:eastAsia="仿宋" w:hAnsi="仿宋" w:hint="eastAsia"/>
          <w:sz w:val="28"/>
          <w:szCs w:val="28"/>
        </w:rPr>
        <w:t>的形式</w:t>
      </w:r>
      <w:r>
        <w:rPr>
          <w:rFonts w:ascii="仿宋" w:eastAsia="仿宋" w:hAnsi="仿宋" w:hint="eastAsia"/>
          <w:sz w:val="28"/>
          <w:szCs w:val="28"/>
        </w:rPr>
        <w:t>进行成果展示及答辩。（比赛各阶段入围名单将于南京农业大学大学生科协</w:t>
      </w:r>
      <w:proofErr w:type="gramStart"/>
      <w:r>
        <w:rPr>
          <w:rFonts w:ascii="仿宋" w:eastAsia="仿宋" w:hAnsi="仿宋" w:hint="eastAsia"/>
          <w:sz w:val="28"/>
          <w:szCs w:val="28"/>
        </w:rPr>
        <w:t>微信公众号</w:t>
      </w:r>
      <w:proofErr w:type="gramEnd"/>
      <w:r>
        <w:rPr>
          <w:rFonts w:ascii="仿宋" w:eastAsia="仿宋" w:hAnsi="仿宋" w:hint="eastAsia"/>
          <w:sz w:val="28"/>
          <w:szCs w:val="28"/>
        </w:rPr>
        <w:t>第一时间公布。微信号：</w:t>
      </w:r>
      <w:proofErr w:type="spellStart"/>
      <w:r>
        <w:rPr>
          <w:rFonts w:ascii="仿宋" w:eastAsia="仿宋" w:hAnsi="仿宋" w:hint="eastAsia"/>
          <w:sz w:val="28"/>
          <w:szCs w:val="28"/>
        </w:rPr>
        <w:t>njauxkx</w:t>
      </w:r>
      <w:proofErr w:type="spellEnd"/>
      <w:r>
        <w:rPr>
          <w:rFonts w:ascii="仿宋" w:eastAsia="仿宋" w:hAnsi="仿宋" w:hint="eastAsia"/>
          <w:sz w:val="28"/>
          <w:szCs w:val="28"/>
        </w:rPr>
        <w:t>；校园优化创</w:t>
      </w:r>
      <w:r>
        <w:rPr>
          <w:rFonts w:ascii="仿宋" w:eastAsia="仿宋" w:hAnsi="仿宋" w:hint="eastAsia"/>
          <w:sz w:val="28"/>
          <w:szCs w:val="28"/>
        </w:rPr>
        <w:t>意</w:t>
      </w:r>
      <w:proofErr w:type="gramStart"/>
      <w:r>
        <w:rPr>
          <w:rFonts w:ascii="仿宋" w:eastAsia="仿宋" w:hAnsi="仿宋" w:hint="eastAsia"/>
          <w:sz w:val="28"/>
          <w:szCs w:val="28"/>
        </w:rPr>
        <w:t>实践赛交流</w:t>
      </w:r>
      <w:proofErr w:type="spellStart"/>
      <w:proofErr w:type="gramEnd"/>
      <w:r>
        <w:rPr>
          <w:rFonts w:ascii="仿宋" w:eastAsia="仿宋" w:hAnsi="仿宋" w:hint="eastAsia"/>
          <w:sz w:val="28"/>
          <w:szCs w:val="28"/>
        </w:rPr>
        <w:t>qq</w:t>
      </w:r>
      <w:proofErr w:type="spellEnd"/>
      <w:r>
        <w:rPr>
          <w:rFonts w:ascii="仿宋" w:eastAsia="仿宋" w:hAnsi="仿宋" w:hint="eastAsia"/>
          <w:sz w:val="28"/>
          <w:szCs w:val="28"/>
        </w:rPr>
        <w:t>群：</w:t>
      </w:r>
      <w:r>
        <w:rPr>
          <w:rFonts w:ascii="仿宋" w:eastAsia="仿宋" w:hAnsi="仿宋" w:hint="eastAsia"/>
          <w:sz w:val="28"/>
          <w:szCs w:val="28"/>
        </w:rPr>
        <w:t>516707904</w:t>
      </w:r>
      <w:r>
        <w:rPr>
          <w:rFonts w:ascii="仿宋" w:eastAsia="仿宋" w:hAnsi="仿宋"/>
          <w:sz w:val="28"/>
          <w:szCs w:val="28"/>
        </w:rPr>
        <w:t>）</w:t>
      </w:r>
    </w:p>
    <w:p w:rsidR="00BB6E60" w:rsidRDefault="00A115EA">
      <w:pPr>
        <w:pStyle w:val="1"/>
        <w:ind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</w:t>
      </w:r>
      <w:r>
        <w:rPr>
          <w:rFonts w:ascii="黑体" w:eastAsia="黑体" w:hAnsi="黑体" w:hint="eastAsia"/>
          <w:sz w:val="28"/>
          <w:szCs w:val="28"/>
        </w:rPr>
        <w:t>评审奖励</w:t>
      </w:r>
    </w:p>
    <w:p w:rsidR="00BB6E60" w:rsidRDefault="00A115EA">
      <w:pPr>
        <w:pStyle w:val="1"/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、评委构成：项目相关学科专业导师</w:t>
      </w:r>
      <w:r w:rsidR="00E973A3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相关社会企业、组织人员；</w:t>
      </w:r>
      <w:r w:rsidR="00E973A3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学校相关部门领导等</w:t>
      </w:r>
      <w:r w:rsidR="00E973A3">
        <w:rPr>
          <w:rFonts w:ascii="仿宋" w:eastAsia="仿宋" w:hAnsi="仿宋" w:hint="eastAsia"/>
          <w:sz w:val="28"/>
          <w:szCs w:val="28"/>
        </w:rPr>
        <w:t>。</w:t>
      </w:r>
    </w:p>
    <w:p w:rsidR="00BB6E60" w:rsidRDefault="00A115E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、评选要求：作品的创新性、可行性、实用性、可持续性。</w:t>
      </w:r>
    </w:p>
    <w:p w:rsidR="00BB6E60" w:rsidRDefault="00A115E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创新性：从创意产生到成果实现全过程的各个环节体现的新颖程度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BB6E60" w:rsidRDefault="00A115E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实用性：欲解决问题迫切性，适用范围，受益群体规模，投入产出比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BB6E60" w:rsidRDefault="00A115E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可行性：作品在校园内运行所需的经济、时间、人员成本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BB6E60" w:rsidRDefault="00A115E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可持续性：作品在保护校园环境的基础上的可持续利用率。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BB6E60" w:rsidRDefault="00A115E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、奖励：一等奖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名，二等奖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名，三等奖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名，</w:t>
      </w:r>
      <w:r>
        <w:rPr>
          <w:rFonts w:ascii="仿宋" w:eastAsia="仿宋" w:hAnsi="仿宋" w:hint="eastAsia"/>
          <w:sz w:val="28"/>
          <w:szCs w:val="28"/>
        </w:rPr>
        <w:t>优秀奖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名，</w:t>
      </w:r>
      <w:r>
        <w:rPr>
          <w:rFonts w:ascii="仿宋" w:eastAsia="仿宋" w:hAnsi="仿宋" w:hint="eastAsia"/>
          <w:sz w:val="28"/>
          <w:szCs w:val="28"/>
        </w:rPr>
        <w:t>颁发获奖证书。</w:t>
      </w:r>
      <w:r>
        <w:rPr>
          <w:rFonts w:ascii="仿宋" w:eastAsia="仿宋" w:hAnsi="仿宋" w:hint="eastAsia"/>
          <w:sz w:val="28"/>
          <w:szCs w:val="28"/>
        </w:rPr>
        <w:t xml:space="preserve">  </w:t>
      </w:r>
    </w:p>
    <w:p w:rsidR="00BB6E60" w:rsidRDefault="00A115E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注：本次比赛联系</w:t>
      </w:r>
      <w:r>
        <w:rPr>
          <w:rFonts w:ascii="仿宋" w:eastAsia="仿宋" w:hAnsi="仿宋" w:hint="eastAsia"/>
          <w:sz w:val="28"/>
          <w:szCs w:val="28"/>
        </w:rPr>
        <w:t>人：</w:t>
      </w:r>
      <w:proofErr w:type="gramStart"/>
      <w:r>
        <w:rPr>
          <w:rFonts w:ascii="仿宋" w:eastAsia="仿宋" w:hAnsi="仿宋" w:hint="eastAsia"/>
          <w:sz w:val="28"/>
          <w:szCs w:val="28"/>
        </w:rPr>
        <w:t>沈芳竹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联系</w:t>
      </w:r>
      <w:r>
        <w:rPr>
          <w:rFonts w:ascii="仿宋" w:eastAsia="仿宋" w:hAnsi="仿宋" w:hint="eastAsia"/>
          <w:sz w:val="28"/>
          <w:szCs w:val="28"/>
        </w:rPr>
        <w:t>电话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18801588553</w:t>
      </w:r>
    </w:p>
    <w:p w:rsidR="00A115EA" w:rsidRDefault="00A115EA">
      <w:pPr>
        <w:pStyle w:val="1"/>
        <w:ind w:firstLineChars="0" w:firstLine="0"/>
        <w:jc w:val="left"/>
        <w:rPr>
          <w:rFonts w:ascii="仿宋" w:eastAsia="仿宋" w:hAnsi="仿宋" w:hint="eastAsia"/>
          <w:sz w:val="28"/>
          <w:szCs w:val="28"/>
        </w:rPr>
      </w:pPr>
    </w:p>
    <w:p w:rsidR="00BB6E60" w:rsidRDefault="00A115EA" w:rsidP="00A115EA">
      <w:pPr>
        <w:pStyle w:val="1"/>
        <w:ind w:firstLineChars="0" w:firstLine="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南京农业大学</w:t>
      </w:r>
      <w:r>
        <w:rPr>
          <w:rFonts w:ascii="仿宋" w:eastAsia="仿宋" w:hAnsi="仿宋" w:hint="eastAsia"/>
          <w:sz w:val="28"/>
          <w:szCs w:val="28"/>
        </w:rPr>
        <w:t>大学生</w:t>
      </w:r>
      <w:r>
        <w:rPr>
          <w:rFonts w:ascii="仿宋" w:eastAsia="仿宋" w:hAnsi="仿宋" w:hint="eastAsia"/>
          <w:sz w:val="28"/>
          <w:szCs w:val="28"/>
        </w:rPr>
        <w:t>科学技术协会</w:t>
      </w:r>
    </w:p>
    <w:p w:rsidR="00BB6E60" w:rsidRDefault="00A115EA" w:rsidP="00A115EA">
      <w:pPr>
        <w:ind w:right="98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2016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28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BB6E60" w:rsidRDefault="00A115EA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附：申请表</w:t>
      </w:r>
    </w:p>
    <w:p w:rsidR="00BB6E60" w:rsidRDefault="00A115EA">
      <w:pPr>
        <w:pStyle w:val="1"/>
        <w:ind w:firstLineChars="0" w:firstLine="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第二届南京农业大学校园优化创意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实践赛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项目申请表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BB6E60">
        <w:trPr>
          <w:trHeight w:val="624"/>
        </w:trPr>
        <w:tc>
          <w:tcPr>
            <w:tcW w:w="1704" w:type="dxa"/>
          </w:tcPr>
          <w:p w:rsidR="00BB6E60" w:rsidRDefault="00A115EA">
            <w:pPr>
              <w:pStyle w:val="1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立项名称</w:t>
            </w:r>
          </w:p>
        </w:tc>
        <w:tc>
          <w:tcPr>
            <w:tcW w:w="6818" w:type="dxa"/>
            <w:gridSpan w:val="4"/>
          </w:tcPr>
          <w:p w:rsidR="00BB6E60" w:rsidRDefault="00BB6E60" w:rsidP="00E973A3">
            <w:pPr>
              <w:pStyle w:val="1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6E60">
        <w:trPr>
          <w:trHeight w:val="624"/>
        </w:trPr>
        <w:tc>
          <w:tcPr>
            <w:tcW w:w="1704" w:type="dxa"/>
            <w:vMerge w:val="restart"/>
          </w:tcPr>
          <w:p w:rsidR="00BB6E60" w:rsidRDefault="00BB6E60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B6E60" w:rsidRDefault="00A115EA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负责人信息</w:t>
            </w:r>
          </w:p>
        </w:tc>
        <w:tc>
          <w:tcPr>
            <w:tcW w:w="1704" w:type="dxa"/>
          </w:tcPr>
          <w:p w:rsidR="00BB6E60" w:rsidRDefault="00A115EA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BB6E60" w:rsidRDefault="00BB6E60" w:rsidP="00E973A3">
            <w:pPr>
              <w:pStyle w:val="1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BB6E60" w:rsidRDefault="00A115EA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班级学院</w:t>
            </w:r>
          </w:p>
        </w:tc>
        <w:tc>
          <w:tcPr>
            <w:tcW w:w="1705" w:type="dxa"/>
          </w:tcPr>
          <w:p w:rsidR="00BB6E60" w:rsidRDefault="00BB6E60" w:rsidP="00E973A3">
            <w:pPr>
              <w:pStyle w:val="1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6E60">
        <w:trPr>
          <w:trHeight w:val="624"/>
        </w:trPr>
        <w:tc>
          <w:tcPr>
            <w:tcW w:w="1704" w:type="dxa"/>
            <w:vMerge/>
          </w:tcPr>
          <w:p w:rsidR="00BB6E60" w:rsidRDefault="00BB6E60" w:rsidP="00E973A3">
            <w:pPr>
              <w:pStyle w:val="1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BB6E60" w:rsidRDefault="00A115EA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5114" w:type="dxa"/>
            <w:gridSpan w:val="3"/>
          </w:tcPr>
          <w:p w:rsidR="00BB6E60" w:rsidRDefault="00BB6E60" w:rsidP="00E973A3">
            <w:pPr>
              <w:pStyle w:val="1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6E60">
        <w:trPr>
          <w:trHeight w:val="624"/>
        </w:trPr>
        <w:tc>
          <w:tcPr>
            <w:tcW w:w="1704" w:type="dxa"/>
            <w:vMerge/>
          </w:tcPr>
          <w:p w:rsidR="00BB6E60" w:rsidRDefault="00BB6E60" w:rsidP="00E973A3">
            <w:pPr>
              <w:pStyle w:val="1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BB6E60" w:rsidRDefault="00A115EA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5114" w:type="dxa"/>
            <w:gridSpan w:val="3"/>
          </w:tcPr>
          <w:p w:rsidR="00BB6E60" w:rsidRDefault="00BB6E60" w:rsidP="00E973A3">
            <w:pPr>
              <w:pStyle w:val="1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6E60">
        <w:trPr>
          <w:trHeight w:val="624"/>
        </w:trPr>
        <w:tc>
          <w:tcPr>
            <w:tcW w:w="1704" w:type="dxa"/>
            <w:vMerge w:val="restart"/>
          </w:tcPr>
          <w:p w:rsidR="00BB6E60" w:rsidRDefault="00BB6E60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B6E60" w:rsidRDefault="00BB6E60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B6E60" w:rsidRDefault="00A115EA">
            <w:pPr>
              <w:pStyle w:val="1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成员信息</w:t>
            </w:r>
          </w:p>
          <w:p w:rsidR="00BB6E60" w:rsidRDefault="00A115EA">
            <w:pPr>
              <w:pStyle w:val="1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（个人参赛可不填）</w:t>
            </w:r>
          </w:p>
        </w:tc>
        <w:tc>
          <w:tcPr>
            <w:tcW w:w="1704" w:type="dxa"/>
          </w:tcPr>
          <w:p w:rsidR="00BB6E60" w:rsidRDefault="00A115EA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BB6E60" w:rsidRDefault="00BB6E60" w:rsidP="00E973A3">
            <w:pPr>
              <w:pStyle w:val="1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BB6E60" w:rsidRDefault="00A115EA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班级学院</w:t>
            </w:r>
          </w:p>
        </w:tc>
        <w:tc>
          <w:tcPr>
            <w:tcW w:w="1705" w:type="dxa"/>
          </w:tcPr>
          <w:p w:rsidR="00BB6E60" w:rsidRDefault="00BB6E60" w:rsidP="00E973A3">
            <w:pPr>
              <w:pStyle w:val="1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6E60">
        <w:trPr>
          <w:trHeight w:val="624"/>
        </w:trPr>
        <w:tc>
          <w:tcPr>
            <w:tcW w:w="1704" w:type="dxa"/>
            <w:vMerge/>
          </w:tcPr>
          <w:p w:rsidR="00BB6E60" w:rsidRDefault="00BB6E60" w:rsidP="00E973A3">
            <w:pPr>
              <w:pStyle w:val="1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BB6E60" w:rsidRDefault="00A115EA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5114" w:type="dxa"/>
            <w:gridSpan w:val="3"/>
          </w:tcPr>
          <w:p w:rsidR="00BB6E60" w:rsidRDefault="00BB6E60" w:rsidP="00E973A3">
            <w:pPr>
              <w:pStyle w:val="1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6E60">
        <w:trPr>
          <w:trHeight w:val="624"/>
        </w:trPr>
        <w:tc>
          <w:tcPr>
            <w:tcW w:w="1704" w:type="dxa"/>
            <w:vMerge/>
          </w:tcPr>
          <w:p w:rsidR="00BB6E60" w:rsidRDefault="00BB6E60" w:rsidP="00E973A3">
            <w:pPr>
              <w:pStyle w:val="1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BB6E60" w:rsidRDefault="00A115EA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BB6E60" w:rsidRDefault="00BB6E60" w:rsidP="00E973A3">
            <w:pPr>
              <w:pStyle w:val="1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BB6E60" w:rsidRDefault="00A115EA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班级学院</w:t>
            </w:r>
          </w:p>
        </w:tc>
        <w:tc>
          <w:tcPr>
            <w:tcW w:w="1705" w:type="dxa"/>
          </w:tcPr>
          <w:p w:rsidR="00BB6E60" w:rsidRDefault="00BB6E60" w:rsidP="00E973A3">
            <w:pPr>
              <w:pStyle w:val="1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6E60">
        <w:trPr>
          <w:trHeight w:val="624"/>
        </w:trPr>
        <w:tc>
          <w:tcPr>
            <w:tcW w:w="1704" w:type="dxa"/>
            <w:vMerge/>
          </w:tcPr>
          <w:p w:rsidR="00BB6E60" w:rsidRDefault="00BB6E60" w:rsidP="00E973A3">
            <w:pPr>
              <w:pStyle w:val="1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BB6E60" w:rsidRDefault="00A115EA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5114" w:type="dxa"/>
            <w:gridSpan w:val="3"/>
          </w:tcPr>
          <w:p w:rsidR="00BB6E60" w:rsidRDefault="00BB6E60" w:rsidP="00E973A3">
            <w:pPr>
              <w:pStyle w:val="1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6E60">
        <w:trPr>
          <w:trHeight w:val="624"/>
        </w:trPr>
        <w:tc>
          <w:tcPr>
            <w:tcW w:w="1704" w:type="dxa"/>
            <w:vMerge/>
          </w:tcPr>
          <w:p w:rsidR="00BB6E60" w:rsidRDefault="00BB6E60" w:rsidP="00E973A3">
            <w:pPr>
              <w:pStyle w:val="1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BB6E60" w:rsidRDefault="00A115EA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BB6E60" w:rsidRDefault="00BB6E60" w:rsidP="00E973A3">
            <w:pPr>
              <w:pStyle w:val="1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BB6E60" w:rsidRDefault="00A115EA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班级学院</w:t>
            </w:r>
          </w:p>
        </w:tc>
        <w:tc>
          <w:tcPr>
            <w:tcW w:w="1705" w:type="dxa"/>
          </w:tcPr>
          <w:p w:rsidR="00BB6E60" w:rsidRDefault="00BB6E60" w:rsidP="00E973A3">
            <w:pPr>
              <w:pStyle w:val="1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6E60">
        <w:trPr>
          <w:trHeight w:val="624"/>
        </w:trPr>
        <w:tc>
          <w:tcPr>
            <w:tcW w:w="1704" w:type="dxa"/>
            <w:vMerge/>
          </w:tcPr>
          <w:p w:rsidR="00BB6E60" w:rsidRDefault="00BB6E60" w:rsidP="00E973A3">
            <w:pPr>
              <w:pStyle w:val="1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BB6E60" w:rsidRDefault="00A115EA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5114" w:type="dxa"/>
            <w:gridSpan w:val="3"/>
          </w:tcPr>
          <w:p w:rsidR="00BB6E60" w:rsidRDefault="00BB6E60" w:rsidP="00E973A3">
            <w:pPr>
              <w:pStyle w:val="1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6E60">
        <w:trPr>
          <w:trHeight w:val="624"/>
        </w:trPr>
        <w:tc>
          <w:tcPr>
            <w:tcW w:w="1704" w:type="dxa"/>
            <w:vMerge/>
          </w:tcPr>
          <w:p w:rsidR="00BB6E60" w:rsidRDefault="00BB6E60" w:rsidP="00E973A3">
            <w:pPr>
              <w:pStyle w:val="1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BB6E60" w:rsidRDefault="00A115EA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BB6E60" w:rsidRDefault="00BB6E60" w:rsidP="00E973A3">
            <w:pPr>
              <w:pStyle w:val="1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BB6E60" w:rsidRDefault="00A115EA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班级学院</w:t>
            </w:r>
          </w:p>
        </w:tc>
        <w:tc>
          <w:tcPr>
            <w:tcW w:w="1705" w:type="dxa"/>
          </w:tcPr>
          <w:p w:rsidR="00BB6E60" w:rsidRDefault="00BB6E60" w:rsidP="00E973A3">
            <w:pPr>
              <w:pStyle w:val="1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6E60">
        <w:trPr>
          <w:trHeight w:val="624"/>
        </w:trPr>
        <w:tc>
          <w:tcPr>
            <w:tcW w:w="1704" w:type="dxa"/>
            <w:vMerge/>
          </w:tcPr>
          <w:p w:rsidR="00BB6E60" w:rsidRDefault="00BB6E60" w:rsidP="00E973A3">
            <w:pPr>
              <w:pStyle w:val="1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BB6E60" w:rsidRDefault="00A115EA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5114" w:type="dxa"/>
            <w:gridSpan w:val="3"/>
          </w:tcPr>
          <w:p w:rsidR="00BB6E60" w:rsidRDefault="00BB6E60" w:rsidP="00E973A3">
            <w:pPr>
              <w:pStyle w:val="1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6E60">
        <w:trPr>
          <w:trHeight w:val="4308"/>
        </w:trPr>
        <w:tc>
          <w:tcPr>
            <w:tcW w:w="8522" w:type="dxa"/>
            <w:gridSpan w:val="5"/>
          </w:tcPr>
          <w:p w:rsidR="00BB6E60" w:rsidRDefault="00A115EA">
            <w:pPr>
              <w:pStyle w:val="1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问题阐释：（现有校园内所要解决的问题）</w:t>
            </w:r>
          </w:p>
          <w:p w:rsidR="00BB6E60" w:rsidRDefault="00BB6E60">
            <w:pPr>
              <w:pStyle w:val="1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BB6E60" w:rsidRDefault="00BB6E60">
            <w:pPr>
              <w:pStyle w:val="1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BB6E60" w:rsidRDefault="00BB6E60">
            <w:pPr>
              <w:pStyle w:val="1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BB6E60" w:rsidRDefault="00BB6E60">
            <w:pPr>
              <w:pStyle w:val="1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BB6E60" w:rsidRDefault="00BB6E60">
            <w:pPr>
              <w:pStyle w:val="1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BB6E60" w:rsidRDefault="00BB6E60">
            <w:pPr>
              <w:pStyle w:val="1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BB6E60" w:rsidRDefault="00A115EA">
            <w:pPr>
              <w:pStyle w:val="1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创意构想：（参赛小组提出的解决方案，可从实用性、创新性、可持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续发展性等方面分别论述，注意论述的清晰性）</w:t>
            </w:r>
          </w:p>
          <w:p w:rsidR="00BB6E60" w:rsidRDefault="00BB6E60">
            <w:pPr>
              <w:pStyle w:val="1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BB6E60" w:rsidRDefault="00BB6E60">
            <w:pPr>
              <w:pStyle w:val="1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BB6E60" w:rsidRDefault="00BB6E60">
            <w:pPr>
              <w:pStyle w:val="1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BB6E60" w:rsidRDefault="00BB6E60">
            <w:pPr>
              <w:pStyle w:val="1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BB6E60" w:rsidRDefault="00BB6E60">
            <w:pPr>
              <w:pStyle w:val="1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BB6E60" w:rsidRDefault="00BB6E60">
            <w:pPr>
              <w:pStyle w:val="1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BB6E60" w:rsidRDefault="00BB6E60">
            <w:pPr>
              <w:pStyle w:val="1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BB6E60" w:rsidRDefault="00BB6E60">
            <w:pPr>
              <w:pStyle w:val="1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BB6E60" w:rsidRDefault="00BB6E60">
            <w:pPr>
              <w:pStyle w:val="1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BB6E60" w:rsidRDefault="00BB6E60">
            <w:pPr>
              <w:pStyle w:val="1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BB6E60" w:rsidRDefault="00BB6E60">
            <w:pPr>
              <w:pStyle w:val="1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6E60">
        <w:trPr>
          <w:trHeight w:val="1862"/>
        </w:trPr>
        <w:tc>
          <w:tcPr>
            <w:tcW w:w="8522" w:type="dxa"/>
            <w:gridSpan w:val="5"/>
          </w:tcPr>
          <w:tbl>
            <w:tblPr>
              <w:tblStyle w:val="a4"/>
              <w:tblpPr w:leftFromText="180" w:rightFromText="180" w:vertAnchor="text" w:horzAnchor="page" w:tblpX="-10" w:tblpY="-1"/>
              <w:tblOverlap w:val="never"/>
              <w:tblW w:w="8504" w:type="dxa"/>
              <w:tblLayout w:type="fixed"/>
              <w:tblLook w:val="04A0" w:firstRow="1" w:lastRow="0" w:firstColumn="1" w:lastColumn="0" w:noHBand="0" w:noVBand="1"/>
            </w:tblPr>
            <w:tblGrid>
              <w:gridCol w:w="8504"/>
            </w:tblGrid>
            <w:tr w:rsidR="00BB6E60">
              <w:trPr>
                <w:trHeight w:val="3468"/>
              </w:trPr>
              <w:tc>
                <w:tcPr>
                  <w:tcW w:w="8504" w:type="dxa"/>
                </w:tcPr>
                <w:p w:rsidR="00BB6E60" w:rsidRDefault="00A115EA">
                  <w:pPr>
                    <w:pStyle w:val="1"/>
                    <w:ind w:firstLineChars="0" w:firstLine="0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lastRenderedPageBreak/>
                    <w:t>注释：（引用、借鉴内容的出处）</w:t>
                  </w:r>
                </w:p>
              </w:tc>
            </w:tr>
          </w:tbl>
          <w:p w:rsidR="00BB6E60" w:rsidRDefault="00A115EA">
            <w:pPr>
              <w:pStyle w:val="1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确保信息准确、原创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小组全体成员签名：</w:t>
            </w:r>
          </w:p>
          <w:p w:rsidR="00BB6E60" w:rsidRDefault="00A115EA">
            <w:pPr>
              <w:pStyle w:val="1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（参赛选手可以根据情况自行变动表格大小，打印或提交时请删除）</w:t>
            </w:r>
          </w:p>
          <w:p w:rsidR="00BB6E60" w:rsidRDefault="00A115EA">
            <w:pPr>
              <w:pStyle w:val="1"/>
              <w:ind w:firstLineChars="0" w:firstLine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2016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BB6E60" w:rsidRDefault="00BB6E60">
      <w:bookmarkStart w:id="0" w:name="_GoBack"/>
      <w:bookmarkEnd w:id="0"/>
    </w:p>
    <w:sectPr w:rsidR="00BB6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兰亭超细黑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405C0"/>
    <w:rsid w:val="002E520E"/>
    <w:rsid w:val="00A115EA"/>
    <w:rsid w:val="00BB6E60"/>
    <w:rsid w:val="00E973A3"/>
    <w:rsid w:val="08B405C0"/>
    <w:rsid w:val="152A12F2"/>
    <w:rsid w:val="564F6CDF"/>
    <w:rsid w:val="5C4B37B1"/>
    <w:rsid w:val="5DE24B4C"/>
    <w:rsid w:val="6D33166C"/>
    <w:rsid w:val="75CA1419"/>
    <w:rsid w:val="78E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250</Words>
  <Characters>1430</Characters>
  <Application>Microsoft Office Word</Application>
  <DocSecurity>0</DocSecurity>
  <Lines>11</Lines>
  <Paragraphs>3</Paragraphs>
  <ScaleCrop>false</ScaleCrop>
  <Company>微软中国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张亮亮(2006041)</cp:lastModifiedBy>
  <cp:revision>4</cp:revision>
  <dcterms:created xsi:type="dcterms:W3CDTF">2016-09-27T10:08:00Z</dcterms:created>
  <dcterms:modified xsi:type="dcterms:W3CDTF">2016-09-29T09:03:00Z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